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8" w:w="11906" w:orient="portrait"/>
          <w:pgMar w:bottom="1462.677165354331" w:top="1440.0000000000002" w:left="1440.0000000000002" w:right="1440.0000000000002" w:header="720" w:footer="720"/>
          <w:pgNumType w:start="1"/>
        </w:sectPr>
      </w:pPr>
      <w:bookmarkStart w:colFirst="0" w:colLast="0" w:name="_sgyb7jtfgnd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Article_ENG &amp; 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Montserrat" w:cs="Montserrat" w:eastAsia="Montserrat" w:hAnsi="Montserrat"/>
          <w:b w:val="1"/>
          <w:bCs w:val="1"/>
          <w:sz w:val="26"/>
          <w:szCs w:val="2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6"/>
          <w:szCs w:val="26"/>
          <w:rtl w:val="0"/>
        </w:rPr>
        <w:t xml:space="preserve">S-a lansat apelul IMPACT NETWORKS - 400.000 € pentru cooperare transfrontalieră Ucraina - Moldova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Proiectul EUroBRIDGE_UA_MD anunță lansarea oficială, la 1 august 2026, a primului său apel de finanțare: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Apelul pune la dispoziție un buget total de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400.000 EUR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cu finanțare de până la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50.000 EUR per proiect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pentru consolidarea rețelelor de cooperare transfrontalieră dintre Ucraina și Moldova.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Apelul se adresează exclusiv a trei tipologii de organizații: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organizații cluster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hub-uri de inovare digitală (DIH)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și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agenții de dezvoltare regională (RDA)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Fiecare parteneriat depus trebuie să includă minimum o entitate din Moldova și una din zona primară eligibilă din Ucraina - oblasturile Cernăuți, Hmelnițki, Vinnița și Odesa.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Bugetul este împărțit în mod egal, câte 100.000 EUR pentru fiecare dintre cele trei tipologii de entități, plus o rezervă flexibilă de 100.000 EUR, alocată propunerilor cu cel mai bun punctaj, indiferent de tip. Finanțarea acoperă până la 100% din costurile eligibile, fără cofinanțare obligatorie.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Proiectele selectate vor avea o durată de implementare de 6-10 luni și vor trebui să livreze trei rezultate obligatorii: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Plan Strategic Comun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Portofoliu de Proiecte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și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Grup de Experți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- trei elemente care vor sta la baza celui de-al doilea apel al proiectului,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CAPACITY &amp; INNOVATION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ce va fi lansat ulterior.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ACTIVITĂȚI ELIGIBILE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Pe lângă activitățile care susțin direct cele 3 rezultate obligatorii (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Plan Strategic Comun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Portofoliu de Proiecte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și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Grup de Experți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), precum: întâlniri bilaterale, cartografierea oportunităților de cooperare, identificarea de experți, comunicare și vizibilitate, parteneriatele pot adăuga și activități complementare, dacă sunt relevante pentru propriile priorități: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Evenimente de creare de rețele, vizite de studiu, schimburi de experiență;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Studii, analize și strategii comune de dezvoltare;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Instrumente digitale și digitalizarea proceselor organizaționale.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Cererile se depun exclusiv electronic, prin platforma oficială </w:t>
      </w:r>
      <w:hyperlink r:id="rId6">
        <w:r w:rsidDel="00000000" w:rsidR="00000000" w:rsidRPr="00000000">
          <w:rPr>
            <w:rFonts w:ascii="Montserrat" w:cs="Montserrat" w:eastAsia="Montserrat" w:hAnsi="Montserrat"/>
            <w:b w:val="1"/>
            <w:bCs w:val="1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până la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31 octombrie 2026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Solicitanții pot obține sprijin gratuit prin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serviciul de asistență Helpdesk al proiectulu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i, disponibil în română și ucraineană.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EUroBRIDGE_UA_MD este finanțat prin Asistență Tehnică ERDF, CF și JTF (contract nr. 101235791) și implementat de un consorțiu de parteneri din Ucraina, Moldova și România.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Consultați Ghidul solicitantului: </w:t>
      </w:r>
      <w:hyperlink r:id="rId7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 call has launched — €400,000 for cross-border cooperation between Ukraine and Moldova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EUroBRIDGE_UA_MD project announces the official launch, on 1 August 2026, of its first funding call: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The call makes available a total budget of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€400,000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with funding of up to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€50,000 per project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to strengthen cross-border cooperation networks between Ukraine and Moldova.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call is open exclusively to three types of organisations: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cluster organisations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digital innovation hubs (DIHs)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and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regional development agencies (RDAs)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Each partnership submitted must include at least one entity from Moldova and one from the primary eligible area of Ukraine — the oblasts of Chernivtsi, Khmelnytskyi, Vinnytsia and Odesa.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budget is divided equally, with €100,000 allocated to each of the three entity types, plus a flexible reserve of €100,000, awarded to the highest-scoring proposals regardless of type. Funding covers up to 100% of eligible costs, with no mandatory co-financing.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Selected projects will run for 6-10 months and must deliver three mandatory outputs: 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Joint Strategic Plan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Portfolio of Projects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and 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Pool of Experts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— three elements that will form the foundation for the project's second call,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CAPACITY &amp; INNOVATION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to be launched at a later stage.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ELIGIBLE ACTIVITIES: 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 addition to activities directly supporting the three mandatory outputs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(Joint Strategic Plan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Portfolio of Projects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and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Pool of Experts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)—such as bilateral meetings, mapping cooperation opportunities, identifying experts, and communication and visibility - partnerships may also include complementary activities if relevant to their own priorities: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Networking events, study visits, and experience exchanges;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Studies, analyses, and joint development strategies;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Digital tools and the digitalization of organizational processes.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Applications must be submitted exclusively online, through the official platform</w:t>
      </w:r>
      <w:hyperlink r:id="rId8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, by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31 October 2026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Applicants can get free support through the project's Helpdesk service, available in Romanian and Ukrainian.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EUroBRIDGE_UA_MD is funded through Technical Assistance for ERDF, CF and JTF (Grant Agreement No. 101235791) and implemented by a consortium of partners from Ukraine, Moldova and Romania.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Consult the Guide for Applicants:</w:t>
      </w:r>
      <w:hyperlink r:id="rId10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Оголошено конкурс IMPACT NETWORKS – 400 000 євро на транскордонне співробітництво між Україною та Молдовою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Проєкт EUroBRIDGE_UA_MD оголошує про офіційний запуск 1 серпня 2026 року свого першого конкурсу фінансування: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IMPACT NETWORKS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. Конкурс надає загальний бюджет у розмірі 400 000 євро з обсягом фінансування до 50 000 євро на один проєкт для зміцнення мереж транскордонного співробітництва між Україною та Молдовою.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Конкурс відкритий виключно для трьох категорій організацій: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кластерних організацій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цифрових інноваційних хабів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та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агенцій регіонального розвитку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. Кожне подане партнерство повинне включати щонайменше одну організацію з Молдови та одну з України Первинна правомочна територія охоплює Чернівецьку, Хмельницьку, Вінницьку та Одеську області. Додаткові області України є правомочними за умови належного обґрунтування. Партнерство має довести, що залучення українських партнерів із розширеного переліку областей принесе користь транскордонному регіону.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Бюджет розподілено порівну: по 100 000 євро виділяється на кожну з трьох категорій організацій, плюс гнучкий резерв у розмірі 100 000 євро, який буде розподілено між проєктними пропозиціями з найвищими балами незалежно від типу організації. Фінансування покриває до 100% прийнятних витрат, без обов'язкового співфінансування.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Обрані проєкти матимуть термін реалізації від 6 до 10 місяців і повинні надати три обов'язкові результати: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Спільний стратегічний план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Портфель проєктів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та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Пул експертів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– три елементи, які стануть основою для другого конкурсу проєкту,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CAPACITY &amp; INNOVATION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, що буде запущений пізніше.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ПРИЙНЯТНІ ЗАХОДИ: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Окрім заходів, які безпосередньо підтримують створення 3 обов'язкових результатів (Спільний стратегічний план, Портфель проєктів та Пул експертів) – таких як двосторонні зустрічі, картографування можливостей співпраці, пошук експертів, комунікація та висвітлення, партнерства можуть додавати комплементарні заходи, якщо вони відповідають їхнім власним пріоритетам:</w:t>
      </w:r>
    </w:p>
    <w:p w:rsidR="00000000" w:rsidDel="00000000" w:rsidP="00000000" w:rsidRDefault="00000000" w:rsidRPr="00000000" w14:paraId="0000003B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Мережеві заходи (нетворкінг), навчальні візити та обмін досвідом;</w:t>
      </w:r>
    </w:p>
    <w:p w:rsidR="00000000" w:rsidDel="00000000" w:rsidP="00000000" w:rsidRDefault="00000000" w:rsidRPr="00000000" w14:paraId="0000003C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Спільні дослідження, аналізи та стратегії розвитку;</w:t>
      </w:r>
    </w:p>
    <w:p w:rsidR="00000000" w:rsidDel="00000000" w:rsidP="00000000" w:rsidRDefault="00000000" w:rsidRPr="00000000" w14:paraId="0000003D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Цифрові інструменти та цифровізація організаційних процесів.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Заявки подаються виключно в електронному вигляді через офіційну платформу</w:t>
      </w:r>
      <w:hyperlink r:id="rId12">
        <w:r w:rsidDel="00000000" w:rsidR="00000000" w:rsidRPr="00000000">
          <w:rPr>
            <w:rFonts w:ascii="Montserrat" w:cs="Montserrat" w:eastAsia="Montserrat" w:hAnsi="Montserrat"/>
            <w:i w:val="1"/>
            <w:iCs w:val="1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Montserrat" w:cs="Montserrat" w:eastAsia="Montserrat" w:hAnsi="Montserrat"/>
            <w:b w:val="1"/>
            <w:bCs w:val="1"/>
            <w:i w:val="1"/>
            <w:iCs w:val="1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до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31 жовтня 2026 року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. Заявники можуть отримати безкоштовну підтримку через службу консультаційної допомоги (Helpdesk) проєкту, яка доступна румунською та українською мовами.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Проєкт EUroBRIDGE_UA_MD фінансується в рамках технічної допомоги Європейського фонду регіонального розвитку (ERDF), Фонду згуртованості (CF), Фонду справедливого переходу (JTF) та реалізується консорціумом партнерів з України, Молдови та Румунії (грантова угода № 101235791).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  <w:color w:val="1155cc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Ознайомтеся з Керівництвом для заявників:</w:t>
      </w:r>
      <w:hyperlink r:id="rId14">
        <w:r w:rsidDel="00000000" w:rsidR="00000000" w:rsidRPr="00000000">
          <w:rPr>
            <w:rFonts w:ascii="Montserrat" w:cs="Montserrat" w:eastAsia="Montserrat" w:hAnsi="Montserrat"/>
            <w:i w:val="1"/>
            <w:iCs w:val="1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Montserrat" w:cs="Montserrat" w:eastAsia="Montserrat" w:hAnsi="Montserrat"/>
          <w:i w:val="1"/>
          <w:iCs w:val="1"/>
        </w:rPr>
        <w:sectPr>
          <w:type w:val="nextPage"/>
          <w:pgSz w:h="16838" w:w="11906" w:orient="portrait"/>
          <w:pgMar w:bottom="1462.677165354331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i w:val="1"/>
          <w:iCs w:val="1"/>
        </w:rPr>
        <w:sectPr>
          <w:type w:val="nextPage"/>
          <w:pgSz w:h="16838" w:w="11906" w:orient="portrait"/>
          <w:pgMar w:bottom="1462.677165354331" w:top="1440.0000000000002" w:left="1440.0000000000002" w:right="1440.0000000000002" w:header="720" w:footer="720"/>
          <w:pgNumType w:start="1"/>
        </w:sectPr>
      </w:pPr>
      <w:bookmarkStart w:colFirst="0" w:colLast="0" w:name="_8sqv8wp8bo70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Social media posts_ENG &amp; 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S-a lansat IMPACT NETWORKS! 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Ești un cluster, un hub european de inovare digitală sau o agenție de dezvoltare regională din Moldova sau Ucraina? Poți primi până la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50.000 €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pentru un proiect de cooperare transfrontalieră! 🇲🇩🇺🇦🇪🇺</w:t>
      </w:r>
    </w:p>
    <w:p w:rsidR="00000000" w:rsidDel="00000000" w:rsidP="00000000" w:rsidRDefault="00000000" w:rsidRPr="00000000" w14:paraId="0000004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✅ Buget total: 400.000 €</w:t>
      </w:r>
    </w:p>
    <w:p w:rsidR="00000000" w:rsidDel="00000000" w:rsidP="00000000" w:rsidRDefault="00000000" w:rsidRPr="00000000" w14:paraId="0000004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✅ Finanțare: până la 100% din costuri</w:t>
        <w:br w:type="textWrapping"/>
        <w:t xml:space="preserve">✅ Parteneriat: minim 1 entitate din Moldova + 1 din Ucraina, din regiunile Cernăuți, Hmelnițki, Vinnița sau Odesa</w:t>
      </w:r>
    </w:p>
    <w:p w:rsidR="00000000" w:rsidDel="00000000" w:rsidP="00000000" w:rsidRDefault="00000000" w:rsidRPr="00000000" w14:paraId="00000048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✅ Termen limită: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31 octombrie 2026</w:t>
      </w:r>
    </w:p>
    <w:p w:rsidR="00000000" w:rsidDel="00000000" w:rsidP="00000000" w:rsidRDefault="00000000" w:rsidRPr="00000000" w14:paraId="0000004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Apelul face parte din proiectul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EUroBRIDGE_UA_MD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finanțat de Uniunea Europeană, și pregătește terenul pentru al doilea apel — CAPACITY &amp; INNOVATION.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Depune aplicația pe platforma oficială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eurobridge-uamd.org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Ai întrebări? Scrie-ne - avem un Helpdesk dedicat, în română și ucraineană.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#EUroBRIDGE #CooperareTransfrontalieră #FinanțareUE #Moldova #Ucraina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 has launched!</w:t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Are you a cluster, a digital innovation hub, or a regional development agency from Moldova or Ukraine? You could receive up to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€50,000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for a cross-border cooperation project! 🇲🇩🇺🇦🇪🇺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✅ Total budget: €400,000</w:t>
        <w:br w:type="textWrapping"/>
        <w:t xml:space="preserve">✅ Funding: up to 100% of costs</w:t>
        <w:br w:type="textWrapping"/>
        <w:t xml:space="preserve">✅ Partnership: minimum 1 entity from Moldova + 1 from Ukraine, from the Chernivtsi, Khmelnytskyi, Vinnytsia or Odesa regions</w:t>
        <w:br w:type="textWrapping"/>
        <w:t xml:space="preserve">✅ Deadline: 31 October 2026</w:t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call is part of the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EUroBRIDGE_UA_MD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project, funded by the European Union, and lays the groundwork for the second call 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CAPACITY &amp; INNOVATION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Submit your application on the official platform eurobridge-uamd.org</w:t>
        <w:br w:type="textWrapping"/>
        <w:t xml:space="preserve"> Have questions? Get in touch — we have a dedicated Helpdesk, available in Romanian and Ukrainian.</w:t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#EUroBRIDGE #CrossBorderCooperation #EUFunding #Moldova #Ukraine</w:t>
      </w:r>
    </w:p>
    <w:p w:rsidR="00000000" w:rsidDel="00000000" w:rsidP="00000000" w:rsidRDefault="00000000" w:rsidRPr="00000000" w14:paraId="0000005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 - APEL DE FINANȚARE DEDICAT COOPERĂRII TRANSFRONTALIERE 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Obiectivul apelului de finanțare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este să pună bazele unor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rețele durabile de tip people-to-people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între Ucraina și Moldova, să crească capacitatea administrativă a organizațiilor partenere și să consolideze competitivitatea regională în zona de graniță.</w:t>
      </w:r>
    </w:p>
    <w:p w:rsidR="00000000" w:rsidDel="00000000" w:rsidP="00000000" w:rsidRDefault="00000000" w:rsidRPr="00000000" w14:paraId="0000005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Durata proiectului: 6-10 luni</w:t>
      </w:r>
    </w:p>
    <w:p w:rsidR="00000000" w:rsidDel="00000000" w:rsidP="00000000" w:rsidRDefault="00000000" w:rsidRPr="00000000" w14:paraId="0000005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Coordonatorul depune cererea în numele consorțiului și rămâne principalul punct de contact</w:t>
      </w:r>
    </w:p>
    <w:p w:rsidR="00000000" w:rsidDel="00000000" w:rsidP="00000000" w:rsidRDefault="00000000" w:rsidRPr="00000000" w14:paraId="0000005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Parteneriatul de bază: minim 1 entitate din Moldova + 1 din zona eligibilă din Ucraina - dar poți adăuga și parteneri suplimentari din alte oblasturi ucrainene, dacă aduc valoare clară cooperării transfrontaliere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Ce trebuie să livreze fiecare proiect finanțat?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Fiecare parteneriat implementează un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Plan de Dezvoltare (aplicația depusă spre finanțare)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care conduce obligatoriu la 3 rezultate: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Plan Strategic Comun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prioritățile și direcțiile de cooperare stabilite împreună de partenerii din Moldova și Ucraina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Portofoliu de Proiecte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concepte de proiect concrete, gata să fie dezvoltate în etapa următoare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Grup de Experți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o rețea de organizații și specialiști verificați, disponibilă pentru colaborări viitoare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Aceste 3 rezultate vor deveni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fundația celui de-al doilea apel, CAPACITY &amp; INNOVATION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care va urma în 2027. </w:t>
      </w:r>
    </w:p>
    <w:p w:rsidR="00000000" w:rsidDel="00000000" w:rsidP="00000000" w:rsidRDefault="00000000" w:rsidRPr="00000000" w14:paraId="0000005F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Ce activități poți include în proiectul tău?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Pe lângă activitățile care susțin direct cele 3 rezultate obligatorii (întâlniri bilaterale, cartografierea oportunităților de cooperare, identificarea de experți, comunicare și vizibilitate), parteneriatele pot adăuga și activități complementare, dacă sunt relevante pentru propriile priorități: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Evenimente de creare de rețele, vizite de studiu, schimburi de experiență;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Studii, analize și strategii comune de dezvoltare;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Instrumente digitale și digitalizarea proceselor organizaționale. 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Detalii complete în Ghidul solicitantului: </w:t>
      </w:r>
      <w:hyperlink r:id="rId16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  <w:br w:type="textWrapping"/>
        <w:t xml:space="preserve">Întrebări? Helpdesk-ul nostru te ajută, în română și ucraineană,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direct din platformă.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 — FUNDING CALL DEDICATED TO CROSS-BORDER COOPERATION</w:t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objective of the IMPACT NETWORKS funding call is to lay the foundations for durable people-to-people networks between Ukraine and Moldova, to increase the administrative capacity of partner organisations, and to strengthen regional competitiveness in the border area.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Project duration: 6-10 months</w:t>
        <w:br w:type="textWrapping"/>
        <w:t xml:space="preserve">The coordinator submits the application on behalf of the consortium and remains the main point of contact</w:t>
        <w:br w:type="textWrapping"/>
        <w:t xml:space="preserve">Core partnership: minimum 1 entity from Moldova + 1 from the eligible area of Ukraine — but you can also add supplementary partners from other Ukrainian oblasts, if they bring clear value to the cross-border cooperation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What must each funded project deliver?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Each partnership implements a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Development Plan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(the application submitted for funding), which must lead to 3 mandatory outputs: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Joint Strategic Plan: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the priorities and cooperation directions established jointly by the partners from Moldova and Ukraine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Portfolio of Projects: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concrete project concepts, ready to be developed in the next stage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Pool of Experts: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network of verified organisations and specialists, available for future collaborations</w:t>
      </w:r>
    </w:p>
    <w:p w:rsidR="00000000" w:rsidDel="00000000" w:rsidP="00000000" w:rsidRDefault="00000000" w:rsidRPr="00000000" w14:paraId="0000006D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These 3 outputs will become the foundation for the project's second call,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CAPACITY &amp; INNOVATION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which will follow at a later stage.</w:t>
      </w:r>
    </w:p>
    <w:p w:rsidR="00000000" w:rsidDel="00000000" w:rsidP="00000000" w:rsidRDefault="00000000" w:rsidRPr="00000000" w14:paraId="0000006E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What activities can you include in your project?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Besides the activities that directly support the 3 mandatory outputs (bilateral meetings, mapping of cooperation opportunities, identification of experts, communication and visibility), partnerships can also add complementary activities, if relevant to their own priorities: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Networking events, study visits, exchange of experience;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Studies, analyses and joint development strategies;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Digital tools and digitalisation of organisational processes.</w:t>
      </w:r>
    </w:p>
    <w:p w:rsidR="00000000" w:rsidDel="00000000" w:rsidP="00000000" w:rsidRDefault="00000000" w:rsidRPr="00000000" w14:paraId="00000072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Full details in the Guide for Applicants: </w:t>
      </w:r>
      <w:hyperlink r:id="rId17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  <w:br w:type="textWrapping"/>
        <w:t xml:space="preserve">Questions? Our Helpdesk is here to help, in Romanian and Ukrainian,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directly through the platform.</w:t>
      </w:r>
    </w:p>
    <w:p w:rsidR="00000000" w:rsidDel="00000000" w:rsidP="00000000" w:rsidRDefault="00000000" w:rsidRPr="00000000" w14:paraId="00000073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IMPACT NETWORKS – КОНКУРС ФІНАНСУВАННЯ, ПРИСВЯЧЕНИЙ ТРАНСКОРДОННОМУ СПІВРОБІТНИЦТВУ</w:t>
      </w:r>
    </w:p>
    <w:p w:rsidR="00000000" w:rsidDel="00000000" w:rsidP="00000000" w:rsidRDefault="00000000" w:rsidRPr="00000000" w14:paraId="00000076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Метою конкурсу фінансування IMPACT NETWORKS є закладення основ для тривалих партнерських мереж між Україною та Молдовою, підвищення адміністративної спроможності організацій-партнерів та зміцнення регіональної конкурентоспроможності у прикордонній зоні.</w:t>
      </w:r>
    </w:p>
    <w:p w:rsidR="00000000" w:rsidDel="00000000" w:rsidP="00000000" w:rsidRDefault="00000000" w:rsidRPr="00000000" w14:paraId="00000077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Тривалість проєкту: 6–10 місяців</w:t>
      </w:r>
    </w:p>
    <w:p w:rsidR="00000000" w:rsidDel="00000000" w:rsidP="00000000" w:rsidRDefault="00000000" w:rsidRPr="00000000" w14:paraId="00000078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Координатор подає заявку від імені консорціуму та залишається основною контактною особою.</w:t>
      </w:r>
    </w:p>
    <w:p w:rsidR="00000000" w:rsidDel="00000000" w:rsidP="00000000" w:rsidRDefault="00000000" w:rsidRPr="00000000" w14:paraId="0000007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Основне партнерство: щонайменше 1 організація з Молдови + 1 з прийнятної території України – але ви також можете додавати партнерів з інших областей України, якщо вони приносять чітку цінність для транскордонного співробітництва.</w:t>
      </w:r>
    </w:p>
    <w:p w:rsidR="00000000" w:rsidDel="00000000" w:rsidP="00000000" w:rsidRDefault="00000000" w:rsidRPr="00000000" w14:paraId="0000007A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Що повинен надати кожен профінансований проєкт?</w:t>
      </w:r>
    </w:p>
    <w:p w:rsidR="00000000" w:rsidDel="00000000" w:rsidP="00000000" w:rsidRDefault="00000000" w:rsidRPr="00000000" w14:paraId="0000007B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Кожне партнерство реалізує План розвитку (заявку, подану на отримання фінансування), який має призвести до створення 3 обов'язкових результатів:</w:t>
      </w:r>
    </w:p>
    <w:p w:rsidR="00000000" w:rsidDel="00000000" w:rsidP="00000000" w:rsidRDefault="00000000" w:rsidRPr="00000000" w14:paraId="0000007C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Спільний стратегічний план: пріоритети та напрями співпраці, визначені спільно партнерами з Молдови та України.</w:t>
      </w:r>
    </w:p>
    <w:p w:rsidR="00000000" w:rsidDel="00000000" w:rsidP="00000000" w:rsidRDefault="00000000" w:rsidRPr="00000000" w14:paraId="0000007D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Портфель проєктів: конкретні концепції проєктів, готові до розробки на наступному етапі.</w:t>
      </w:r>
    </w:p>
    <w:p w:rsidR="00000000" w:rsidDel="00000000" w:rsidP="00000000" w:rsidRDefault="00000000" w:rsidRPr="00000000" w14:paraId="0000007E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Пул експертів: мережа перевірених організацій та фахівців, доступних для майбутньої співпраці.</w:t>
      </w:r>
    </w:p>
    <w:p w:rsidR="00000000" w:rsidDel="00000000" w:rsidP="00000000" w:rsidRDefault="00000000" w:rsidRPr="00000000" w14:paraId="0000007F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Ці 3 результати стануть основою для другого конкурсу проєкту – CAPACITY &amp; INNOVATION, який відбудеться на пізнішому етапі.</w:t>
      </w:r>
    </w:p>
    <w:p w:rsidR="00000000" w:rsidDel="00000000" w:rsidP="00000000" w:rsidRDefault="00000000" w:rsidRPr="00000000" w14:paraId="00000080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Які заходи ви можете включити до свого проєкту?</w:t>
      </w:r>
    </w:p>
    <w:p w:rsidR="00000000" w:rsidDel="00000000" w:rsidP="00000000" w:rsidRDefault="00000000" w:rsidRPr="00000000" w14:paraId="00000081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Окрім заходів, які безпосередньо підтримують 3 обов'язкові результати (наприклад, двосторонні зустрічі, картографування можливостей співпраці, пошук експертів, комунікація та висвітлення), партнерства можуть також додавати комплементарні заходи, якщо вони відповідають їхнім власним пріоритетам:</w:t>
      </w:r>
    </w:p>
    <w:p w:rsidR="00000000" w:rsidDel="00000000" w:rsidP="00000000" w:rsidRDefault="00000000" w:rsidRPr="00000000" w14:paraId="00000082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Мережеві заходи (нетворкінг), навчальні візити, обмін досвідом;</w:t>
      </w:r>
    </w:p>
    <w:p w:rsidR="00000000" w:rsidDel="00000000" w:rsidP="00000000" w:rsidRDefault="00000000" w:rsidRPr="00000000" w14:paraId="00000083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Спільні дослідження, аналізи та стратегії розвитку;</w:t>
      </w:r>
    </w:p>
    <w:p w:rsidR="00000000" w:rsidDel="00000000" w:rsidP="00000000" w:rsidRDefault="00000000" w:rsidRPr="00000000" w14:paraId="00000084">
      <w:pPr>
        <w:spacing w:after="240" w:before="240" w:lineRule="auto"/>
        <w:ind w:left="108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Цифрові інструменти та цифровізація організаційних процесів.</w:t>
      </w:r>
    </w:p>
    <w:p w:rsidR="00000000" w:rsidDel="00000000" w:rsidP="00000000" w:rsidRDefault="00000000" w:rsidRPr="00000000" w14:paraId="00000085">
      <w:pPr>
        <w:spacing w:after="240" w:before="240" w:lineRule="auto"/>
        <w:jc w:val="both"/>
        <w:rPr>
          <w:rFonts w:ascii="Montserrat" w:cs="Montserrat" w:eastAsia="Montserrat" w:hAnsi="Montserrat"/>
          <w:color w:val="1155cc"/>
          <w:u w:val="singl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Детальна інформація в Керівництві для заявників:</w:t>
      </w:r>
      <w:hyperlink r:id="rId18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eurobridge-uamd.org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Є запитання? Наша служба підтримки (Helpdesk) готова допомогти українською та румунською мовами безпосередньо через платформу.</w:t>
      </w:r>
    </w:p>
    <w:p w:rsidR="00000000" w:rsidDel="00000000" w:rsidP="00000000" w:rsidRDefault="00000000" w:rsidRPr="00000000" w14:paraId="0000008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62.677165354331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eurobridge-uamd.org" TargetMode="External"/><Relationship Id="rId10" Type="http://schemas.openxmlformats.org/officeDocument/2006/relationships/hyperlink" Target="http://eurobridge-uamd.org" TargetMode="External"/><Relationship Id="rId13" Type="http://schemas.openxmlformats.org/officeDocument/2006/relationships/hyperlink" Target="https://eurobridge-uamd.org/uk" TargetMode="External"/><Relationship Id="rId12" Type="http://schemas.openxmlformats.org/officeDocument/2006/relationships/hyperlink" Target="https://eurobridge-uamd.org/u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eurobridge-uamd.org" TargetMode="External"/><Relationship Id="rId15" Type="http://schemas.openxmlformats.org/officeDocument/2006/relationships/hyperlink" Target="https://eurobridge-uamd.org/uk" TargetMode="External"/><Relationship Id="rId14" Type="http://schemas.openxmlformats.org/officeDocument/2006/relationships/hyperlink" Target="https://eurobridge-uamd.org/uk" TargetMode="External"/><Relationship Id="rId17" Type="http://schemas.openxmlformats.org/officeDocument/2006/relationships/hyperlink" Target="http://eurobridge-uamd.org" TargetMode="External"/><Relationship Id="rId16" Type="http://schemas.openxmlformats.org/officeDocument/2006/relationships/hyperlink" Target="http://eurobridge-uamd.org" TargetMode="External"/><Relationship Id="rId5" Type="http://schemas.openxmlformats.org/officeDocument/2006/relationships/styles" Target="styles.xml"/><Relationship Id="rId19" Type="http://schemas.openxmlformats.org/officeDocument/2006/relationships/hyperlink" Target="https://eurobridge-uamd.org/uk" TargetMode="External"/><Relationship Id="rId6" Type="http://schemas.openxmlformats.org/officeDocument/2006/relationships/hyperlink" Target="http://eurobridge-uamd.org" TargetMode="External"/><Relationship Id="rId18" Type="http://schemas.openxmlformats.org/officeDocument/2006/relationships/hyperlink" Target="https://eurobridge-uamd.org/uk" TargetMode="External"/><Relationship Id="rId7" Type="http://schemas.openxmlformats.org/officeDocument/2006/relationships/hyperlink" Target="http://eurobridge-uamd.org" TargetMode="External"/><Relationship Id="rId8" Type="http://schemas.openxmlformats.org/officeDocument/2006/relationships/hyperlink" Target="http://eurobridge-uamd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